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E8D" w:rsidRDefault="00B215C1" w:rsidP="00B215C1">
      <w:pPr>
        <w:jc w:val="center"/>
      </w:pPr>
      <w:bookmarkStart w:id="0" w:name="_GoBack"/>
      <w:bookmarkEnd w:id="0"/>
      <w:r w:rsidRPr="00B215C1">
        <w:rPr>
          <w:noProof/>
          <w:lang w:eastAsia="sv-SE"/>
        </w:rPr>
        <w:drawing>
          <wp:inline distT="0" distB="0" distL="0" distR="0">
            <wp:extent cx="1377950" cy="1199680"/>
            <wp:effectExtent l="19050" t="0" r="0" b="0"/>
            <wp:docPr id="7" name="Bildobjekt 2" descr="Cyrus log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rus loggan.JPG"/>
                    <pic:cNvPicPr/>
                  </pic:nvPicPr>
                  <pic:blipFill>
                    <a:blip r:embed="rId6" cstate="print"/>
                    <a:stretch>
                      <a:fillRect/>
                    </a:stretch>
                  </pic:blipFill>
                  <pic:spPr>
                    <a:xfrm>
                      <a:off x="0" y="0"/>
                      <a:ext cx="1377764" cy="1199518"/>
                    </a:xfrm>
                    <a:prstGeom prst="rect">
                      <a:avLst/>
                    </a:prstGeom>
                    <a:effectLst/>
                  </pic:spPr>
                </pic:pic>
              </a:graphicData>
            </a:graphic>
          </wp:inline>
        </w:drawing>
      </w:r>
    </w:p>
    <w:p w:rsidR="00254E8D" w:rsidRDefault="00254E8D" w:rsidP="000C0172"/>
    <w:p w:rsidR="00254E8D" w:rsidRDefault="00B215C1" w:rsidP="000C0172">
      <w:r w:rsidRPr="00B215C1">
        <w:rPr>
          <w:noProof/>
          <w:lang w:eastAsia="sv-SE"/>
        </w:rPr>
        <w:drawing>
          <wp:inline distT="0" distB="0" distL="0" distR="0">
            <wp:extent cx="1390650" cy="593923"/>
            <wp:effectExtent l="19050" t="0" r="0" b="0"/>
            <wp:docPr id="8" name="Bild 1" descr="cid:image001.jpg@01D1F2ED.878F6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2ED.878F6E30"/>
                    <pic:cNvPicPr>
                      <a:picLocks noChangeAspect="1" noChangeArrowheads="1"/>
                    </pic:cNvPicPr>
                  </pic:nvPicPr>
                  <pic:blipFill>
                    <a:blip r:embed="rId7" r:link="rId8" cstate="print"/>
                    <a:srcRect/>
                    <a:stretch>
                      <a:fillRect/>
                    </a:stretch>
                  </pic:blipFill>
                  <pic:spPr bwMode="auto">
                    <a:xfrm>
                      <a:off x="0" y="0"/>
                      <a:ext cx="1390650" cy="593923"/>
                    </a:xfrm>
                    <a:prstGeom prst="rect">
                      <a:avLst/>
                    </a:prstGeom>
                    <a:noFill/>
                    <a:ln w="9525">
                      <a:noFill/>
                      <a:miter lim="800000"/>
                      <a:headEnd/>
                      <a:tailEnd/>
                    </a:ln>
                  </pic:spPr>
                </pic:pic>
              </a:graphicData>
            </a:graphic>
          </wp:inline>
        </w:drawing>
      </w:r>
    </w:p>
    <w:p w:rsidR="002F04A6" w:rsidRDefault="002F04A6" w:rsidP="000C0172"/>
    <w:p w:rsidR="005D3253" w:rsidRPr="0078500C" w:rsidRDefault="002F04A6" w:rsidP="000C0172">
      <w:pPr>
        <w:rPr>
          <w:sz w:val="24"/>
          <w:szCs w:val="24"/>
        </w:rPr>
      </w:pPr>
      <w:r w:rsidRPr="0078500C">
        <w:rPr>
          <w:sz w:val="24"/>
          <w:szCs w:val="24"/>
        </w:rPr>
        <w:t>Viktigt</w:t>
      </w:r>
      <w:r w:rsidR="00F6254C" w:rsidRPr="0078500C">
        <w:rPr>
          <w:sz w:val="24"/>
          <w:szCs w:val="24"/>
        </w:rPr>
        <w:t xml:space="preserve"> att </w:t>
      </w:r>
      <w:r w:rsidR="000C0172" w:rsidRPr="0078500C">
        <w:rPr>
          <w:sz w:val="24"/>
          <w:szCs w:val="24"/>
        </w:rPr>
        <w:t>förening</w:t>
      </w:r>
      <w:r w:rsidRPr="0078500C">
        <w:rPr>
          <w:sz w:val="24"/>
          <w:szCs w:val="24"/>
        </w:rPr>
        <w:t>en</w:t>
      </w:r>
      <w:r w:rsidR="00F6254C" w:rsidRPr="0078500C">
        <w:rPr>
          <w:sz w:val="24"/>
          <w:szCs w:val="24"/>
        </w:rPr>
        <w:t xml:space="preserve"> blir medveten</w:t>
      </w:r>
      <w:r w:rsidR="000C0172" w:rsidRPr="0078500C">
        <w:rPr>
          <w:sz w:val="24"/>
          <w:szCs w:val="24"/>
        </w:rPr>
        <w:t xml:space="preserve"> om innebörden med SISU idrottsutbilda</w:t>
      </w:r>
      <w:r w:rsidRPr="0078500C">
        <w:rPr>
          <w:sz w:val="24"/>
          <w:szCs w:val="24"/>
        </w:rPr>
        <w:t>rna som studieförbund och vad vi</w:t>
      </w:r>
      <w:r w:rsidR="000C0172" w:rsidRPr="0078500C">
        <w:rPr>
          <w:sz w:val="24"/>
          <w:szCs w:val="24"/>
        </w:rPr>
        <w:t xml:space="preserve"> faktis</w:t>
      </w:r>
      <w:r w:rsidR="00F6254C" w:rsidRPr="0078500C">
        <w:rPr>
          <w:sz w:val="24"/>
          <w:szCs w:val="24"/>
        </w:rPr>
        <w:t xml:space="preserve">kt får ut av att rapportera </w:t>
      </w:r>
      <w:r w:rsidR="000C0172" w:rsidRPr="0078500C">
        <w:rPr>
          <w:sz w:val="24"/>
          <w:szCs w:val="24"/>
        </w:rPr>
        <w:t>möten, träf</w:t>
      </w:r>
      <w:r w:rsidR="00F6254C" w:rsidRPr="0078500C">
        <w:rPr>
          <w:sz w:val="24"/>
          <w:szCs w:val="24"/>
        </w:rPr>
        <w:t xml:space="preserve">far, utbildningar etc. </w:t>
      </w:r>
    </w:p>
    <w:p w:rsidR="005D3253" w:rsidRPr="0078500C" w:rsidRDefault="005D3253" w:rsidP="000C0172">
      <w:pPr>
        <w:rPr>
          <w:sz w:val="24"/>
          <w:szCs w:val="24"/>
        </w:rPr>
      </w:pPr>
    </w:p>
    <w:p w:rsidR="000C0172" w:rsidRPr="0078500C" w:rsidRDefault="000C0172" w:rsidP="000C0172">
      <w:pPr>
        <w:rPr>
          <w:sz w:val="24"/>
          <w:szCs w:val="24"/>
        </w:rPr>
      </w:pPr>
      <w:r w:rsidRPr="0078500C">
        <w:rPr>
          <w:b/>
          <w:sz w:val="24"/>
          <w:szCs w:val="24"/>
        </w:rPr>
        <w:t>Exempel på lärgrupper som ger stöd till klubben:</w:t>
      </w:r>
    </w:p>
    <w:p w:rsidR="000C0172" w:rsidRPr="0078500C" w:rsidRDefault="00F6254C" w:rsidP="00F6254C">
      <w:pPr>
        <w:spacing w:after="160" w:line="252" w:lineRule="auto"/>
        <w:contextualSpacing/>
        <w:rPr>
          <w:rFonts w:eastAsia="Times New Roman"/>
          <w:sz w:val="24"/>
          <w:szCs w:val="24"/>
        </w:rPr>
      </w:pPr>
      <w:proofErr w:type="spellStart"/>
      <w:proofErr w:type="gramStart"/>
      <w:r w:rsidRPr="0078500C">
        <w:rPr>
          <w:rFonts w:eastAsia="Times New Roman"/>
          <w:sz w:val="24"/>
          <w:szCs w:val="24"/>
        </w:rPr>
        <w:t>-</w:t>
      </w:r>
      <w:proofErr w:type="gramEnd"/>
      <w:r w:rsidR="000C0172" w:rsidRPr="0078500C">
        <w:rPr>
          <w:rFonts w:eastAsia="Times New Roman"/>
          <w:sz w:val="24"/>
          <w:szCs w:val="24"/>
        </w:rPr>
        <w:t>Sektionsplanering</w:t>
      </w:r>
      <w:proofErr w:type="spellEnd"/>
      <w:r w:rsidR="000C0172" w:rsidRPr="0078500C">
        <w:rPr>
          <w:rFonts w:eastAsia="Times New Roman"/>
          <w:sz w:val="24"/>
          <w:szCs w:val="24"/>
        </w:rPr>
        <w:t xml:space="preserve"> (handboll/bowling) /tränarträffar/föräldramöten/matchgenomgångar </w:t>
      </w:r>
    </w:p>
    <w:p w:rsidR="000C0172" w:rsidRPr="0078500C" w:rsidRDefault="00F6254C" w:rsidP="00F6254C">
      <w:pPr>
        <w:spacing w:after="160" w:line="252" w:lineRule="auto"/>
        <w:contextualSpacing/>
        <w:rPr>
          <w:rFonts w:eastAsia="Times New Roman"/>
          <w:sz w:val="24"/>
          <w:szCs w:val="24"/>
        </w:rPr>
      </w:pPr>
      <w:proofErr w:type="spellStart"/>
      <w:proofErr w:type="gramStart"/>
      <w:r w:rsidRPr="0078500C">
        <w:rPr>
          <w:rFonts w:eastAsia="Times New Roman"/>
          <w:sz w:val="24"/>
          <w:szCs w:val="24"/>
        </w:rPr>
        <w:t>-</w:t>
      </w:r>
      <w:proofErr w:type="gramEnd"/>
      <w:r w:rsidR="000C0172" w:rsidRPr="0078500C">
        <w:rPr>
          <w:rFonts w:eastAsia="Times New Roman"/>
          <w:sz w:val="24"/>
          <w:szCs w:val="24"/>
        </w:rPr>
        <w:t>Utbildningar</w:t>
      </w:r>
      <w:proofErr w:type="spellEnd"/>
      <w:r w:rsidR="000C0172" w:rsidRPr="0078500C">
        <w:rPr>
          <w:rFonts w:eastAsia="Times New Roman"/>
          <w:sz w:val="24"/>
          <w:szCs w:val="24"/>
        </w:rPr>
        <w:t xml:space="preserve"> för aktiva, ledare och föräldrar (t.ex. om träningslära, kost, taktik, teknik, fair play) </w:t>
      </w:r>
    </w:p>
    <w:p w:rsidR="000C0172" w:rsidRPr="0078500C" w:rsidRDefault="00F6254C" w:rsidP="00F6254C">
      <w:pPr>
        <w:spacing w:after="160" w:line="252" w:lineRule="auto"/>
        <w:contextualSpacing/>
        <w:rPr>
          <w:rFonts w:eastAsia="Times New Roman"/>
          <w:sz w:val="24"/>
          <w:szCs w:val="24"/>
        </w:rPr>
      </w:pPr>
      <w:proofErr w:type="spellStart"/>
      <w:proofErr w:type="gramStart"/>
      <w:r w:rsidRPr="0078500C">
        <w:rPr>
          <w:rFonts w:eastAsia="Times New Roman"/>
          <w:sz w:val="24"/>
          <w:szCs w:val="24"/>
        </w:rPr>
        <w:t>-</w:t>
      </w:r>
      <w:proofErr w:type="gramEnd"/>
      <w:r w:rsidR="000C0172" w:rsidRPr="0078500C">
        <w:rPr>
          <w:rFonts w:eastAsia="Times New Roman"/>
          <w:sz w:val="24"/>
          <w:szCs w:val="24"/>
        </w:rPr>
        <w:t>Planering</w:t>
      </w:r>
      <w:proofErr w:type="spellEnd"/>
      <w:r w:rsidR="000C0172" w:rsidRPr="0078500C">
        <w:rPr>
          <w:rFonts w:eastAsia="Times New Roman"/>
          <w:sz w:val="24"/>
          <w:szCs w:val="24"/>
        </w:rPr>
        <w:t xml:space="preserve"> inför cuper/arrangemang/läger </w:t>
      </w:r>
    </w:p>
    <w:p w:rsidR="00F6254C" w:rsidRPr="0078500C" w:rsidRDefault="00F6254C" w:rsidP="00F6254C">
      <w:pPr>
        <w:spacing w:after="160" w:line="252" w:lineRule="auto"/>
        <w:contextualSpacing/>
        <w:rPr>
          <w:rFonts w:eastAsia="Times New Roman"/>
          <w:sz w:val="24"/>
          <w:szCs w:val="24"/>
        </w:rPr>
      </w:pPr>
      <w:proofErr w:type="spellStart"/>
      <w:proofErr w:type="gramStart"/>
      <w:r w:rsidRPr="0078500C">
        <w:rPr>
          <w:rFonts w:eastAsia="Times New Roman"/>
          <w:sz w:val="24"/>
          <w:szCs w:val="24"/>
        </w:rPr>
        <w:t>-</w:t>
      </w:r>
      <w:proofErr w:type="gramEnd"/>
      <w:r w:rsidR="000C0172" w:rsidRPr="0078500C">
        <w:rPr>
          <w:rFonts w:eastAsia="Times New Roman"/>
          <w:sz w:val="24"/>
          <w:szCs w:val="24"/>
        </w:rPr>
        <w:t>Arbetsgrupper</w:t>
      </w:r>
      <w:proofErr w:type="spellEnd"/>
      <w:r w:rsidR="000C0172" w:rsidRPr="0078500C">
        <w:rPr>
          <w:rFonts w:eastAsia="Times New Roman"/>
          <w:sz w:val="24"/>
          <w:szCs w:val="24"/>
        </w:rPr>
        <w:t>, projekt, sponsorer, ekonomi, träningstider</w:t>
      </w:r>
    </w:p>
    <w:p w:rsidR="00F6254C" w:rsidRPr="0078500C" w:rsidRDefault="00F6254C" w:rsidP="00F6254C">
      <w:pPr>
        <w:spacing w:after="160" w:line="252" w:lineRule="auto"/>
        <w:contextualSpacing/>
        <w:rPr>
          <w:rFonts w:eastAsia="Times New Roman"/>
          <w:sz w:val="24"/>
          <w:szCs w:val="24"/>
        </w:rPr>
      </w:pPr>
    </w:p>
    <w:p w:rsidR="00F6254C" w:rsidRPr="0078500C" w:rsidRDefault="00F6254C" w:rsidP="00F6254C">
      <w:pPr>
        <w:spacing w:after="160" w:line="252" w:lineRule="auto"/>
        <w:contextualSpacing/>
        <w:rPr>
          <w:rFonts w:eastAsia="Times New Roman"/>
          <w:b/>
          <w:sz w:val="24"/>
          <w:szCs w:val="24"/>
        </w:rPr>
      </w:pPr>
      <w:r w:rsidRPr="0078500C">
        <w:rPr>
          <w:rFonts w:eastAsia="Times New Roman"/>
          <w:b/>
          <w:sz w:val="24"/>
          <w:szCs w:val="24"/>
        </w:rPr>
        <w:t xml:space="preserve">Kända </w:t>
      </w:r>
      <w:proofErr w:type="spellStart"/>
      <w:r w:rsidRPr="0078500C">
        <w:rPr>
          <w:rFonts w:eastAsia="Times New Roman"/>
          <w:b/>
          <w:sz w:val="24"/>
          <w:szCs w:val="24"/>
        </w:rPr>
        <w:t>lägrupper</w:t>
      </w:r>
      <w:proofErr w:type="spellEnd"/>
      <w:r w:rsidRPr="0078500C">
        <w:rPr>
          <w:rFonts w:eastAsia="Times New Roman"/>
          <w:b/>
          <w:sz w:val="24"/>
          <w:szCs w:val="24"/>
        </w:rPr>
        <w:t xml:space="preserve"> IK Cyrus:</w:t>
      </w:r>
    </w:p>
    <w:p w:rsidR="00F6254C" w:rsidRPr="0078500C" w:rsidRDefault="00F6254C" w:rsidP="00F6254C">
      <w:pPr>
        <w:spacing w:after="160" w:line="252" w:lineRule="auto"/>
        <w:contextualSpacing/>
        <w:rPr>
          <w:rFonts w:eastAsia="Times New Roman"/>
          <w:sz w:val="24"/>
          <w:szCs w:val="24"/>
        </w:rPr>
      </w:pPr>
      <w:proofErr w:type="spellStart"/>
      <w:proofErr w:type="gramStart"/>
      <w:r w:rsidRPr="0078500C">
        <w:rPr>
          <w:rFonts w:eastAsia="Times New Roman"/>
          <w:sz w:val="24"/>
          <w:szCs w:val="24"/>
        </w:rPr>
        <w:t>-</w:t>
      </w:r>
      <w:proofErr w:type="gramEnd"/>
      <w:r w:rsidRPr="0078500C">
        <w:rPr>
          <w:rFonts w:eastAsia="Times New Roman"/>
          <w:sz w:val="24"/>
          <w:szCs w:val="24"/>
        </w:rPr>
        <w:t>Funktionärsutbildning</w:t>
      </w:r>
      <w:proofErr w:type="spellEnd"/>
    </w:p>
    <w:p w:rsidR="00F6254C" w:rsidRPr="0078500C" w:rsidRDefault="00F6254C" w:rsidP="00F6254C">
      <w:pPr>
        <w:spacing w:after="160" w:line="252" w:lineRule="auto"/>
        <w:contextualSpacing/>
        <w:rPr>
          <w:rFonts w:eastAsia="Times New Roman"/>
          <w:sz w:val="24"/>
          <w:szCs w:val="24"/>
        </w:rPr>
      </w:pPr>
      <w:proofErr w:type="spellStart"/>
      <w:proofErr w:type="gramStart"/>
      <w:r w:rsidRPr="0078500C">
        <w:rPr>
          <w:rFonts w:eastAsia="Times New Roman"/>
          <w:sz w:val="24"/>
          <w:szCs w:val="24"/>
        </w:rPr>
        <w:t>-</w:t>
      </w:r>
      <w:proofErr w:type="gramEnd"/>
      <w:r w:rsidRPr="0078500C">
        <w:rPr>
          <w:rFonts w:eastAsia="Times New Roman"/>
          <w:sz w:val="24"/>
          <w:szCs w:val="24"/>
        </w:rPr>
        <w:t>Domarutbildning</w:t>
      </w:r>
      <w:proofErr w:type="spellEnd"/>
    </w:p>
    <w:p w:rsidR="00F6254C" w:rsidRPr="0078500C" w:rsidRDefault="00F6254C" w:rsidP="00F6254C">
      <w:pPr>
        <w:spacing w:after="160" w:line="252" w:lineRule="auto"/>
        <w:contextualSpacing/>
        <w:rPr>
          <w:rFonts w:eastAsia="Times New Roman"/>
          <w:sz w:val="24"/>
          <w:szCs w:val="24"/>
        </w:rPr>
      </w:pPr>
      <w:proofErr w:type="spellStart"/>
      <w:proofErr w:type="gramStart"/>
      <w:r w:rsidRPr="0078500C">
        <w:rPr>
          <w:rFonts w:eastAsia="Times New Roman"/>
          <w:sz w:val="24"/>
          <w:szCs w:val="24"/>
        </w:rPr>
        <w:t>-</w:t>
      </w:r>
      <w:proofErr w:type="gramEnd"/>
      <w:r w:rsidRPr="0078500C">
        <w:rPr>
          <w:rFonts w:eastAsia="Times New Roman"/>
          <w:sz w:val="24"/>
          <w:szCs w:val="24"/>
        </w:rPr>
        <w:t>Möte</w:t>
      </w:r>
      <w:proofErr w:type="spellEnd"/>
      <w:r w:rsidRPr="0078500C">
        <w:rPr>
          <w:rFonts w:eastAsia="Times New Roman"/>
          <w:sz w:val="24"/>
          <w:szCs w:val="24"/>
        </w:rPr>
        <w:t xml:space="preserve"> </w:t>
      </w:r>
      <w:proofErr w:type="spellStart"/>
      <w:r w:rsidRPr="0078500C">
        <w:rPr>
          <w:rFonts w:eastAsia="Times New Roman"/>
          <w:sz w:val="24"/>
          <w:szCs w:val="24"/>
        </w:rPr>
        <w:t>redaktionskommitten</w:t>
      </w:r>
      <w:proofErr w:type="spellEnd"/>
    </w:p>
    <w:p w:rsidR="00F6254C" w:rsidRPr="0078500C" w:rsidRDefault="00F6254C" w:rsidP="00F6254C">
      <w:pPr>
        <w:spacing w:after="160" w:line="252" w:lineRule="auto"/>
        <w:contextualSpacing/>
        <w:rPr>
          <w:rFonts w:eastAsia="Times New Roman"/>
          <w:sz w:val="24"/>
          <w:szCs w:val="24"/>
        </w:rPr>
      </w:pPr>
      <w:proofErr w:type="spellStart"/>
      <w:proofErr w:type="gramStart"/>
      <w:r w:rsidRPr="0078500C">
        <w:rPr>
          <w:rFonts w:eastAsia="Times New Roman"/>
          <w:sz w:val="24"/>
          <w:szCs w:val="24"/>
        </w:rPr>
        <w:t>-</w:t>
      </w:r>
      <w:proofErr w:type="gramEnd"/>
      <w:r w:rsidRPr="0078500C">
        <w:rPr>
          <w:rFonts w:eastAsia="Times New Roman"/>
          <w:sz w:val="24"/>
          <w:szCs w:val="24"/>
        </w:rPr>
        <w:t>Baltichovläger</w:t>
      </w:r>
      <w:proofErr w:type="spellEnd"/>
    </w:p>
    <w:p w:rsidR="000C0172" w:rsidRPr="0078500C" w:rsidRDefault="0078500C" w:rsidP="00F6254C">
      <w:pPr>
        <w:spacing w:after="160" w:line="252" w:lineRule="auto"/>
        <w:contextualSpacing/>
        <w:rPr>
          <w:rFonts w:eastAsia="Times New Roman"/>
          <w:sz w:val="24"/>
          <w:szCs w:val="24"/>
        </w:rPr>
      </w:pPr>
      <w:proofErr w:type="spellStart"/>
      <w:proofErr w:type="gramStart"/>
      <w:r w:rsidRPr="0078500C">
        <w:rPr>
          <w:rFonts w:eastAsia="Times New Roman"/>
          <w:sz w:val="24"/>
          <w:szCs w:val="24"/>
        </w:rPr>
        <w:t>-</w:t>
      </w:r>
      <w:proofErr w:type="gramEnd"/>
      <w:r w:rsidRPr="0078500C">
        <w:rPr>
          <w:rFonts w:eastAsia="Times New Roman"/>
          <w:sz w:val="24"/>
          <w:szCs w:val="24"/>
        </w:rPr>
        <w:t>Föräldra</w:t>
      </w:r>
      <w:r w:rsidR="00F6254C" w:rsidRPr="0078500C">
        <w:rPr>
          <w:rFonts w:eastAsia="Times New Roman"/>
          <w:sz w:val="24"/>
          <w:szCs w:val="24"/>
        </w:rPr>
        <w:t>möten</w:t>
      </w:r>
      <w:proofErr w:type="spellEnd"/>
    </w:p>
    <w:p w:rsidR="005D3253" w:rsidRPr="0078500C" w:rsidRDefault="005D3253" w:rsidP="00F6254C">
      <w:pPr>
        <w:spacing w:after="160" w:line="252" w:lineRule="auto"/>
        <w:contextualSpacing/>
        <w:rPr>
          <w:rFonts w:eastAsia="Times New Roman"/>
          <w:sz w:val="24"/>
          <w:szCs w:val="24"/>
        </w:rPr>
      </w:pPr>
    </w:p>
    <w:p w:rsidR="00254E8D" w:rsidRPr="0078500C" w:rsidRDefault="000C0172">
      <w:pPr>
        <w:rPr>
          <w:sz w:val="24"/>
          <w:szCs w:val="24"/>
        </w:rPr>
      </w:pPr>
      <w:r w:rsidRPr="0078500C">
        <w:rPr>
          <w:sz w:val="24"/>
          <w:szCs w:val="24"/>
        </w:rPr>
        <w:t>Varje timma som rapporteras in ger 35kr i stöd till klubben och lägger man ihop alla träffar som vi har så blir det en hel del timmar</w:t>
      </w:r>
      <w:r w:rsidR="00254E8D" w:rsidRPr="0078500C">
        <w:rPr>
          <w:sz w:val="24"/>
          <w:szCs w:val="24"/>
        </w:rPr>
        <w:t xml:space="preserve"> som klubben kan rapportera. </w:t>
      </w:r>
    </w:p>
    <w:p w:rsidR="00586AE5" w:rsidRDefault="0078500C">
      <w:pPr>
        <w:rPr>
          <w:sz w:val="32"/>
        </w:rPr>
      </w:pPr>
      <w:r w:rsidRPr="0078500C">
        <w:rPr>
          <w:sz w:val="24"/>
          <w:szCs w:val="24"/>
        </w:rPr>
        <w:t>Vi</w:t>
      </w:r>
      <w:r w:rsidR="00254E8D" w:rsidRPr="0078500C">
        <w:rPr>
          <w:sz w:val="24"/>
          <w:szCs w:val="24"/>
        </w:rPr>
        <w:t xml:space="preserve"> kommer skriva</w:t>
      </w:r>
      <w:r w:rsidRPr="0078500C">
        <w:rPr>
          <w:sz w:val="24"/>
          <w:szCs w:val="24"/>
        </w:rPr>
        <w:t xml:space="preserve"> ut speciella rapportblad som vi lägger på </w:t>
      </w:r>
      <w:proofErr w:type="gramStart"/>
      <w:r w:rsidRPr="0078500C">
        <w:rPr>
          <w:sz w:val="24"/>
          <w:szCs w:val="24"/>
        </w:rPr>
        <w:t>kansliet. ,</w:t>
      </w:r>
      <w:proofErr w:type="gramEnd"/>
      <w:r w:rsidRPr="0078500C">
        <w:rPr>
          <w:sz w:val="24"/>
          <w:szCs w:val="24"/>
        </w:rPr>
        <w:t xml:space="preserve"> K</w:t>
      </w:r>
      <w:r w:rsidR="00254E8D" w:rsidRPr="0078500C">
        <w:rPr>
          <w:sz w:val="24"/>
          <w:szCs w:val="24"/>
        </w:rPr>
        <w:t>ommer även att lägga ut det på hemsidan om man hellre vill skriva ut själv.</w:t>
      </w:r>
      <w:r w:rsidR="00254E8D" w:rsidRPr="005D3253">
        <w:rPr>
          <w:sz w:val="32"/>
        </w:rPr>
        <w:t xml:space="preserve"> </w:t>
      </w:r>
    </w:p>
    <w:p w:rsidR="00B215C1" w:rsidRDefault="00B215C1">
      <w:pPr>
        <w:rPr>
          <w:sz w:val="32"/>
        </w:rPr>
      </w:pPr>
    </w:p>
    <w:p w:rsidR="00254E8D" w:rsidRDefault="00254E8D" w:rsidP="00B215C1">
      <w:pPr>
        <w:jc w:val="right"/>
        <w:rPr>
          <w:b/>
          <w:sz w:val="28"/>
          <w:u w:val="single"/>
        </w:rPr>
      </w:pPr>
    </w:p>
    <w:p w:rsidR="00254E8D" w:rsidRPr="0078500C" w:rsidRDefault="00254E8D">
      <w:pPr>
        <w:rPr>
          <w:b/>
          <w:sz w:val="28"/>
          <w:szCs w:val="28"/>
          <w:u w:val="single"/>
        </w:rPr>
      </w:pPr>
      <w:r w:rsidRPr="0078500C">
        <w:rPr>
          <w:b/>
          <w:sz w:val="28"/>
          <w:szCs w:val="28"/>
          <w:u w:val="single"/>
        </w:rPr>
        <w:t>Exempel på vad pengar</w:t>
      </w:r>
      <w:r w:rsidR="005D3253" w:rsidRPr="0078500C">
        <w:rPr>
          <w:b/>
          <w:sz w:val="28"/>
          <w:szCs w:val="28"/>
          <w:u w:val="single"/>
        </w:rPr>
        <w:t>na</w:t>
      </w:r>
      <w:r w:rsidRPr="0078500C">
        <w:rPr>
          <w:b/>
          <w:sz w:val="28"/>
          <w:szCs w:val="28"/>
          <w:u w:val="single"/>
        </w:rPr>
        <w:t xml:space="preserve"> kan användas till</w:t>
      </w:r>
      <w:r w:rsidR="005D3253" w:rsidRPr="0078500C">
        <w:rPr>
          <w:b/>
          <w:sz w:val="28"/>
          <w:szCs w:val="28"/>
          <w:u w:val="single"/>
        </w:rPr>
        <w:t>:</w:t>
      </w:r>
    </w:p>
    <w:p w:rsidR="000C0172" w:rsidRPr="0078500C" w:rsidRDefault="000C0172" w:rsidP="000C0172">
      <w:pPr>
        <w:rPr>
          <w:rFonts w:asciiTheme="minorHAnsi" w:hAnsiTheme="minorHAnsi" w:cstheme="minorHAnsi"/>
          <w:sz w:val="28"/>
          <w:szCs w:val="28"/>
          <w:u w:val="single"/>
        </w:rPr>
      </w:pPr>
    </w:p>
    <w:p w:rsidR="000C0172" w:rsidRPr="0078500C" w:rsidRDefault="000C0172" w:rsidP="000C0172">
      <w:pPr>
        <w:rPr>
          <w:rFonts w:asciiTheme="minorHAnsi" w:hAnsiTheme="minorHAnsi" w:cstheme="minorHAnsi"/>
          <w:sz w:val="28"/>
          <w:szCs w:val="28"/>
          <w:u w:val="single"/>
        </w:rPr>
      </w:pPr>
      <w:r w:rsidRPr="0078500C">
        <w:rPr>
          <w:rFonts w:asciiTheme="minorHAnsi" w:hAnsiTheme="minorHAnsi" w:cstheme="minorHAnsi"/>
          <w:sz w:val="28"/>
          <w:szCs w:val="28"/>
          <w:u w:val="single"/>
        </w:rPr>
        <w:t>Konferens/Studiebesök (tvådagars med övernattning eller endagars)</w:t>
      </w:r>
    </w:p>
    <w:p w:rsidR="000C0172" w:rsidRPr="0078500C" w:rsidRDefault="000C0172" w:rsidP="000C0172">
      <w:pPr>
        <w:rPr>
          <w:rFonts w:asciiTheme="minorHAnsi" w:hAnsiTheme="minorHAnsi" w:cstheme="minorHAnsi"/>
          <w:sz w:val="28"/>
          <w:szCs w:val="28"/>
        </w:rPr>
      </w:pPr>
    </w:p>
    <w:p w:rsidR="000C0172" w:rsidRPr="0078500C" w:rsidRDefault="000C0172" w:rsidP="000C0172">
      <w:pPr>
        <w:rPr>
          <w:rFonts w:asciiTheme="minorHAnsi" w:hAnsiTheme="minorHAnsi" w:cstheme="minorHAnsi"/>
          <w:sz w:val="28"/>
          <w:szCs w:val="28"/>
          <w:u w:val="single"/>
        </w:rPr>
      </w:pPr>
      <w:r w:rsidRPr="0078500C">
        <w:rPr>
          <w:rFonts w:asciiTheme="minorHAnsi" w:hAnsiTheme="minorHAnsi" w:cstheme="minorHAnsi"/>
          <w:sz w:val="28"/>
          <w:szCs w:val="28"/>
          <w:u w:val="single"/>
        </w:rPr>
        <w:t>Processdag och Processkväll</w:t>
      </w:r>
    </w:p>
    <w:p w:rsidR="000C0172" w:rsidRPr="0078500C" w:rsidRDefault="000C0172" w:rsidP="000C0172">
      <w:pPr>
        <w:rPr>
          <w:rFonts w:asciiTheme="minorHAnsi" w:hAnsiTheme="minorHAnsi" w:cstheme="minorHAnsi"/>
          <w:sz w:val="28"/>
          <w:szCs w:val="28"/>
        </w:rPr>
      </w:pPr>
      <w:r w:rsidRPr="0078500C">
        <w:rPr>
          <w:rFonts w:asciiTheme="minorHAnsi" w:hAnsiTheme="minorHAnsi" w:cstheme="minorHAnsi"/>
          <w:sz w:val="28"/>
          <w:szCs w:val="28"/>
        </w:rPr>
        <w:tab/>
      </w:r>
    </w:p>
    <w:p w:rsidR="000C0172" w:rsidRPr="0078500C" w:rsidRDefault="000C0172" w:rsidP="000C0172">
      <w:pPr>
        <w:rPr>
          <w:rFonts w:asciiTheme="minorHAnsi" w:hAnsiTheme="minorHAnsi" w:cstheme="minorHAnsi"/>
          <w:sz w:val="28"/>
          <w:szCs w:val="28"/>
          <w:u w:val="single"/>
        </w:rPr>
      </w:pPr>
      <w:r w:rsidRPr="0078500C">
        <w:rPr>
          <w:rFonts w:asciiTheme="minorHAnsi" w:hAnsiTheme="minorHAnsi" w:cstheme="minorHAnsi"/>
          <w:sz w:val="28"/>
          <w:szCs w:val="28"/>
          <w:u w:val="single"/>
        </w:rPr>
        <w:t>Pedagogiska hjälpmedel</w:t>
      </w:r>
    </w:p>
    <w:p w:rsidR="000C0172" w:rsidRPr="0078500C" w:rsidRDefault="000C0172" w:rsidP="000C0172">
      <w:pPr>
        <w:rPr>
          <w:rFonts w:asciiTheme="minorHAnsi" w:hAnsiTheme="minorHAnsi" w:cstheme="minorHAnsi"/>
          <w:sz w:val="28"/>
          <w:szCs w:val="28"/>
        </w:rPr>
      </w:pPr>
      <w:r w:rsidRPr="0078500C">
        <w:rPr>
          <w:rFonts w:asciiTheme="minorHAnsi" w:hAnsiTheme="minorHAnsi" w:cstheme="minorHAnsi"/>
          <w:sz w:val="28"/>
          <w:szCs w:val="28"/>
        </w:rPr>
        <w:t xml:space="preserve">Efter dialog med föreningen innehållande analys, tydligt behov och med tydlig koppling till redovisad utbildningsverksamhet kan vi ta kostnad för pedagogiska hjälpmedel. I första hand gäller det surfplatta och kanon och i undantagsfall </w:t>
      </w:r>
      <w:r w:rsidRPr="0078500C">
        <w:rPr>
          <w:rFonts w:asciiTheme="minorHAnsi" w:hAnsiTheme="minorHAnsi" w:cstheme="minorHAnsi"/>
          <w:sz w:val="28"/>
          <w:szCs w:val="28"/>
        </w:rPr>
        <w:lastRenderedPageBreak/>
        <w:t>andra pedagogiska hjälpmedel. Föreningen gör inköp och fakturerar oss med kopia på faktura/kvitto och vi kan ta max 70 % av kostnaden, som högst kan vara 10 000 kr inkl. moms/hjälpmedel, från föreningsresursen. Föreningen står som ägare och ansvarar för garantier, försäkringar m.m. Uppföljning av användning ska alltid göras med föreningen.</w:t>
      </w:r>
    </w:p>
    <w:p w:rsidR="000C0172" w:rsidRPr="0078500C" w:rsidRDefault="000C0172" w:rsidP="000C0172">
      <w:pPr>
        <w:rPr>
          <w:rFonts w:asciiTheme="minorHAnsi" w:hAnsiTheme="minorHAnsi" w:cstheme="minorHAnsi"/>
          <w:sz w:val="28"/>
          <w:szCs w:val="28"/>
        </w:rPr>
      </w:pPr>
    </w:p>
    <w:p w:rsidR="000C0172" w:rsidRPr="0078500C" w:rsidRDefault="000C0172" w:rsidP="000C0172">
      <w:pPr>
        <w:rPr>
          <w:rFonts w:asciiTheme="minorHAnsi" w:hAnsiTheme="minorHAnsi" w:cstheme="minorHAnsi"/>
          <w:sz w:val="28"/>
          <w:szCs w:val="28"/>
          <w:u w:val="single"/>
        </w:rPr>
      </w:pPr>
      <w:r w:rsidRPr="0078500C">
        <w:rPr>
          <w:rFonts w:asciiTheme="minorHAnsi" w:hAnsiTheme="minorHAnsi" w:cstheme="minorHAnsi"/>
          <w:sz w:val="28"/>
          <w:szCs w:val="28"/>
          <w:u w:val="single"/>
        </w:rPr>
        <w:t xml:space="preserve">Sport </w:t>
      </w:r>
      <w:proofErr w:type="spellStart"/>
      <w:r w:rsidRPr="0078500C">
        <w:rPr>
          <w:rFonts w:asciiTheme="minorHAnsi" w:hAnsiTheme="minorHAnsi" w:cstheme="minorHAnsi"/>
          <w:sz w:val="28"/>
          <w:szCs w:val="28"/>
          <w:u w:val="single"/>
        </w:rPr>
        <w:t>Competence</w:t>
      </w:r>
      <w:proofErr w:type="spellEnd"/>
    </w:p>
    <w:p w:rsidR="000C0172" w:rsidRPr="0078500C" w:rsidRDefault="000C0172" w:rsidP="000C0172">
      <w:pPr>
        <w:rPr>
          <w:rFonts w:asciiTheme="minorHAnsi" w:hAnsiTheme="minorHAnsi" w:cstheme="minorHAnsi"/>
          <w:sz w:val="28"/>
          <w:szCs w:val="28"/>
        </w:rPr>
      </w:pPr>
      <w:r w:rsidRPr="0078500C">
        <w:rPr>
          <w:rFonts w:asciiTheme="minorHAnsi" w:hAnsiTheme="minorHAnsi" w:cstheme="minorHAnsi"/>
          <w:sz w:val="28"/>
          <w:szCs w:val="28"/>
        </w:rPr>
        <w:t xml:space="preserve">Efter dialog med föreningen innehållande analys, tydligt behov och med tydlig koppling till att det blir redovisad utbildningsverksamhet kan vi ta kostnad för enskilda digitala föreläsningar upp till 100 %. Uppföljning av användning ska alltid göras med föreningen.    </w:t>
      </w:r>
    </w:p>
    <w:p w:rsidR="000C0172" w:rsidRPr="0078500C" w:rsidRDefault="000C0172" w:rsidP="000C0172">
      <w:pPr>
        <w:rPr>
          <w:rFonts w:asciiTheme="minorHAnsi" w:hAnsiTheme="minorHAnsi" w:cstheme="minorHAnsi"/>
          <w:sz w:val="28"/>
          <w:szCs w:val="28"/>
        </w:rPr>
      </w:pPr>
      <w:r w:rsidRPr="0078500C">
        <w:rPr>
          <w:rFonts w:asciiTheme="minorHAnsi" w:hAnsiTheme="minorHAnsi" w:cstheme="minorHAnsi"/>
          <w:sz w:val="28"/>
          <w:szCs w:val="28"/>
        </w:rPr>
        <w:t>Vi tar inte kostnad för årlig licens.</w:t>
      </w:r>
    </w:p>
    <w:p w:rsidR="000C0172" w:rsidRPr="0078500C" w:rsidRDefault="000C0172" w:rsidP="000C0172">
      <w:pPr>
        <w:rPr>
          <w:rFonts w:asciiTheme="minorHAnsi" w:hAnsiTheme="minorHAnsi" w:cstheme="minorHAnsi"/>
          <w:sz w:val="28"/>
          <w:szCs w:val="28"/>
        </w:rPr>
      </w:pPr>
    </w:p>
    <w:p w:rsidR="000C0172" w:rsidRPr="0078500C" w:rsidRDefault="000C0172" w:rsidP="000C0172">
      <w:pPr>
        <w:rPr>
          <w:rFonts w:asciiTheme="minorHAnsi" w:hAnsiTheme="minorHAnsi" w:cstheme="minorHAnsi"/>
          <w:sz w:val="28"/>
          <w:szCs w:val="28"/>
          <w:u w:val="single"/>
        </w:rPr>
      </w:pPr>
      <w:r w:rsidRPr="0078500C">
        <w:rPr>
          <w:rFonts w:asciiTheme="minorHAnsi" w:hAnsiTheme="minorHAnsi" w:cstheme="minorHAnsi"/>
          <w:sz w:val="28"/>
          <w:szCs w:val="28"/>
          <w:u w:val="single"/>
        </w:rPr>
        <w:t>Individuella utbildningar</w:t>
      </w:r>
    </w:p>
    <w:p w:rsidR="00254E8D" w:rsidRPr="0078500C" w:rsidRDefault="000C0172" w:rsidP="000C0172">
      <w:pPr>
        <w:rPr>
          <w:rFonts w:asciiTheme="minorHAnsi" w:hAnsiTheme="minorHAnsi" w:cstheme="minorHAnsi"/>
          <w:sz w:val="28"/>
          <w:szCs w:val="28"/>
        </w:rPr>
      </w:pPr>
      <w:r w:rsidRPr="0078500C">
        <w:rPr>
          <w:rFonts w:asciiTheme="minorHAnsi" w:hAnsiTheme="minorHAnsi" w:cstheme="minorHAnsi"/>
          <w:sz w:val="28"/>
          <w:szCs w:val="28"/>
        </w:rPr>
        <w:t>Kostnad för individuell kompetensutveckling kan täckas upp till 100 % och endast där SISU Idrottsutbildarna är arrangör. Det ska vara ett stort behov och även en stor föreningsnytta för att resurs ska kunna användas eller inte. Det finns även vissa möjligheter inom Idrottslyftet. I vissa kommuner finns dessutom möjlighet att söka ledarutbildningsbidrag.</w:t>
      </w:r>
    </w:p>
    <w:p w:rsidR="00254E8D" w:rsidRPr="0078500C" w:rsidRDefault="00254E8D" w:rsidP="000C0172">
      <w:pPr>
        <w:rPr>
          <w:rFonts w:asciiTheme="minorHAnsi" w:hAnsiTheme="minorHAnsi" w:cstheme="minorHAnsi"/>
          <w:sz w:val="28"/>
          <w:szCs w:val="28"/>
        </w:rPr>
      </w:pPr>
    </w:p>
    <w:p w:rsidR="000C0172" w:rsidRPr="0078500C" w:rsidRDefault="000C0172" w:rsidP="000C0172">
      <w:pPr>
        <w:rPr>
          <w:rFonts w:asciiTheme="minorHAnsi" w:hAnsiTheme="minorHAnsi" w:cstheme="minorHAnsi"/>
          <w:sz w:val="28"/>
          <w:szCs w:val="28"/>
          <w:u w:val="single"/>
        </w:rPr>
      </w:pPr>
      <w:r w:rsidRPr="0078500C">
        <w:rPr>
          <w:rFonts w:asciiTheme="minorHAnsi" w:hAnsiTheme="minorHAnsi" w:cstheme="minorHAnsi"/>
          <w:sz w:val="28"/>
          <w:szCs w:val="28"/>
          <w:u w:val="single"/>
        </w:rPr>
        <w:t>Lokaler</w:t>
      </w:r>
    </w:p>
    <w:p w:rsidR="000C0172" w:rsidRPr="0078500C" w:rsidRDefault="000C0172" w:rsidP="000C0172">
      <w:pPr>
        <w:rPr>
          <w:rFonts w:asciiTheme="minorHAnsi" w:hAnsiTheme="minorHAnsi" w:cstheme="minorHAnsi"/>
          <w:sz w:val="28"/>
          <w:szCs w:val="28"/>
        </w:rPr>
      </w:pPr>
      <w:r w:rsidRPr="0078500C">
        <w:rPr>
          <w:rFonts w:asciiTheme="minorHAnsi" w:hAnsiTheme="minorHAnsi" w:cstheme="minorHAnsi"/>
          <w:sz w:val="28"/>
          <w:szCs w:val="28"/>
        </w:rPr>
        <w:t xml:space="preserve">Tillfälliga kostnader i samband med SISU verksamhet kan täckas av föreningsresursen. Egna ordinarie hyreskostnader är inte en godkänd merkostnad.  </w:t>
      </w:r>
    </w:p>
    <w:p w:rsidR="000C0172" w:rsidRPr="0078500C" w:rsidRDefault="000C0172" w:rsidP="000C0172">
      <w:pPr>
        <w:rPr>
          <w:rFonts w:asciiTheme="minorHAnsi" w:hAnsiTheme="minorHAnsi" w:cstheme="minorHAnsi"/>
          <w:sz w:val="28"/>
          <w:szCs w:val="28"/>
          <w:u w:val="single"/>
        </w:rPr>
      </w:pPr>
    </w:p>
    <w:p w:rsidR="000C0172" w:rsidRPr="0078500C" w:rsidRDefault="000C0172" w:rsidP="000C0172">
      <w:pPr>
        <w:rPr>
          <w:rFonts w:asciiTheme="minorHAnsi" w:hAnsiTheme="minorHAnsi" w:cstheme="minorHAnsi"/>
          <w:sz w:val="28"/>
          <w:szCs w:val="28"/>
          <w:u w:val="single"/>
        </w:rPr>
      </w:pPr>
      <w:r w:rsidRPr="0078500C">
        <w:rPr>
          <w:rFonts w:asciiTheme="minorHAnsi" w:hAnsiTheme="minorHAnsi" w:cstheme="minorHAnsi"/>
          <w:sz w:val="28"/>
          <w:szCs w:val="28"/>
          <w:u w:val="single"/>
        </w:rPr>
        <w:t>Grupputveckling</w:t>
      </w:r>
    </w:p>
    <w:p w:rsidR="000C0172" w:rsidRPr="0078500C" w:rsidRDefault="000C0172" w:rsidP="000C0172">
      <w:pPr>
        <w:rPr>
          <w:rFonts w:asciiTheme="minorHAnsi" w:hAnsiTheme="minorHAnsi" w:cstheme="minorHAnsi"/>
          <w:sz w:val="28"/>
          <w:szCs w:val="28"/>
        </w:rPr>
      </w:pPr>
      <w:r w:rsidRPr="0078500C">
        <w:rPr>
          <w:rFonts w:asciiTheme="minorHAnsi" w:hAnsiTheme="minorHAnsi" w:cstheme="minorHAnsi"/>
          <w:sz w:val="28"/>
          <w:szCs w:val="28"/>
        </w:rPr>
        <w:t>Vi kan ta kostnader för grupputveckling upp till 100 % av kostnaderna. Detta under förutsättning att det inte bara är en aktivitet utan alltid kopplat till en verksamhetsform.</w:t>
      </w:r>
    </w:p>
    <w:p w:rsidR="000C0172" w:rsidRPr="0078500C" w:rsidRDefault="000C0172" w:rsidP="000C0172">
      <w:pPr>
        <w:rPr>
          <w:rFonts w:asciiTheme="minorHAnsi" w:hAnsiTheme="minorHAnsi" w:cstheme="minorHAnsi"/>
          <w:sz w:val="28"/>
          <w:szCs w:val="28"/>
        </w:rPr>
      </w:pPr>
    </w:p>
    <w:p w:rsidR="000C0172" w:rsidRPr="0078500C" w:rsidRDefault="000C0172" w:rsidP="000C0172">
      <w:pPr>
        <w:rPr>
          <w:rFonts w:asciiTheme="minorHAnsi" w:hAnsiTheme="minorHAnsi" w:cstheme="minorHAnsi"/>
          <w:sz w:val="28"/>
          <w:szCs w:val="28"/>
          <w:u w:val="single"/>
        </w:rPr>
      </w:pPr>
      <w:r w:rsidRPr="0078500C">
        <w:rPr>
          <w:rFonts w:asciiTheme="minorHAnsi" w:hAnsiTheme="minorHAnsi" w:cstheme="minorHAnsi"/>
          <w:sz w:val="28"/>
          <w:szCs w:val="28"/>
          <w:u w:val="single"/>
        </w:rPr>
        <w:t>Marknadsföring</w:t>
      </w:r>
    </w:p>
    <w:p w:rsidR="000C0172" w:rsidRPr="0078500C" w:rsidRDefault="000C0172" w:rsidP="000C0172">
      <w:pPr>
        <w:rPr>
          <w:rFonts w:asciiTheme="minorHAnsi" w:hAnsiTheme="minorHAnsi" w:cstheme="minorHAnsi"/>
          <w:sz w:val="28"/>
          <w:szCs w:val="28"/>
        </w:rPr>
      </w:pPr>
      <w:r w:rsidRPr="0078500C">
        <w:rPr>
          <w:rFonts w:asciiTheme="minorHAnsi" w:hAnsiTheme="minorHAnsi" w:cstheme="minorHAnsi"/>
          <w:sz w:val="28"/>
          <w:szCs w:val="28"/>
        </w:rPr>
        <w:t>Vi kan ta kostnad för skyltar, annonser i tidningar, programblad, annonser på hemsidor m.m.</w:t>
      </w:r>
    </w:p>
    <w:p w:rsidR="000C0172" w:rsidRPr="0078500C" w:rsidRDefault="000C0172" w:rsidP="000C0172">
      <w:pPr>
        <w:rPr>
          <w:rFonts w:asciiTheme="minorHAnsi" w:hAnsiTheme="minorHAnsi" w:cstheme="minorHAnsi"/>
          <w:sz w:val="28"/>
          <w:szCs w:val="28"/>
        </w:rPr>
      </w:pPr>
    </w:p>
    <w:p w:rsidR="000C0172" w:rsidRPr="0078500C" w:rsidRDefault="000C0172" w:rsidP="000C0172">
      <w:pPr>
        <w:rPr>
          <w:rFonts w:asciiTheme="minorHAnsi" w:hAnsiTheme="minorHAnsi" w:cstheme="minorHAnsi"/>
          <w:sz w:val="28"/>
          <w:szCs w:val="28"/>
          <w:u w:val="single"/>
        </w:rPr>
      </w:pPr>
      <w:r w:rsidRPr="0078500C">
        <w:rPr>
          <w:rFonts w:asciiTheme="minorHAnsi" w:hAnsiTheme="minorHAnsi" w:cstheme="minorHAnsi"/>
          <w:sz w:val="28"/>
          <w:szCs w:val="28"/>
          <w:u w:val="single"/>
        </w:rPr>
        <w:t>Kost</w:t>
      </w:r>
    </w:p>
    <w:p w:rsidR="000C0172" w:rsidRDefault="000C0172" w:rsidP="000C0172">
      <w:pPr>
        <w:rPr>
          <w:rFonts w:asciiTheme="minorHAnsi" w:hAnsiTheme="minorHAnsi" w:cstheme="minorHAnsi"/>
          <w:sz w:val="28"/>
          <w:szCs w:val="28"/>
        </w:rPr>
      </w:pPr>
      <w:r w:rsidRPr="0078500C">
        <w:rPr>
          <w:rFonts w:asciiTheme="minorHAnsi" w:hAnsiTheme="minorHAnsi" w:cstheme="minorHAnsi"/>
          <w:sz w:val="28"/>
          <w:szCs w:val="28"/>
        </w:rPr>
        <w:t>Vi kan ta kostnader för fika, lunchmöten och liknande</w:t>
      </w:r>
    </w:p>
    <w:p w:rsidR="0078500C" w:rsidRDefault="0078500C" w:rsidP="000C0172">
      <w:pPr>
        <w:rPr>
          <w:rFonts w:asciiTheme="minorHAnsi" w:hAnsiTheme="minorHAnsi" w:cstheme="minorHAnsi"/>
          <w:sz w:val="28"/>
          <w:szCs w:val="28"/>
        </w:rPr>
      </w:pPr>
    </w:p>
    <w:p w:rsidR="0078500C" w:rsidRDefault="0078500C" w:rsidP="000C0172">
      <w:pPr>
        <w:rPr>
          <w:rFonts w:asciiTheme="minorHAnsi" w:hAnsiTheme="minorHAnsi" w:cstheme="minorHAnsi"/>
          <w:sz w:val="28"/>
          <w:szCs w:val="28"/>
        </w:rPr>
      </w:pPr>
    </w:p>
    <w:p w:rsidR="0078500C" w:rsidRPr="0078500C" w:rsidRDefault="0078500C" w:rsidP="000C0172">
      <w:pPr>
        <w:rPr>
          <w:rFonts w:asciiTheme="minorHAnsi" w:hAnsiTheme="minorHAnsi" w:cstheme="minorHAnsi"/>
          <w:sz w:val="28"/>
          <w:szCs w:val="28"/>
        </w:rPr>
      </w:pPr>
      <w:r>
        <w:rPr>
          <w:rFonts w:asciiTheme="minorHAnsi" w:hAnsiTheme="minorHAnsi" w:cstheme="minorHAnsi"/>
          <w:sz w:val="28"/>
          <w:szCs w:val="28"/>
        </w:rPr>
        <w:t>INGA PENGAR UTBETALAS UTAN KAN ANVÄNDAS TILL OVAN</w:t>
      </w:r>
    </w:p>
    <w:p w:rsidR="000C0172" w:rsidRPr="0078500C" w:rsidRDefault="000C0172">
      <w:pPr>
        <w:rPr>
          <w:sz w:val="28"/>
          <w:szCs w:val="28"/>
        </w:rPr>
      </w:pPr>
    </w:p>
    <w:sectPr w:rsidR="000C0172" w:rsidRPr="0078500C" w:rsidSect="00586A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7C1"/>
    <w:multiLevelType w:val="multilevel"/>
    <w:tmpl w:val="B11C08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
  <w:proofState w:spelling="clean" w:grammar="clean"/>
  <w:defaultTabStop w:val="1304"/>
  <w:hyphenationZone w:val="425"/>
  <w:characterSpacingControl w:val="doNotCompress"/>
  <w:compat/>
  <w:rsids>
    <w:rsidRoot w:val="000C0172"/>
    <w:rsid w:val="000A0E72"/>
    <w:rsid w:val="000C0172"/>
    <w:rsid w:val="000D2889"/>
    <w:rsid w:val="000D329A"/>
    <w:rsid w:val="001E3FBD"/>
    <w:rsid w:val="00241B4F"/>
    <w:rsid w:val="00254E8D"/>
    <w:rsid w:val="002F04A6"/>
    <w:rsid w:val="003F1EFF"/>
    <w:rsid w:val="00586AE5"/>
    <w:rsid w:val="005D3253"/>
    <w:rsid w:val="00690D97"/>
    <w:rsid w:val="0078500C"/>
    <w:rsid w:val="008252CD"/>
    <w:rsid w:val="00863E81"/>
    <w:rsid w:val="009231AD"/>
    <w:rsid w:val="00B1331B"/>
    <w:rsid w:val="00B215C1"/>
    <w:rsid w:val="00B236B4"/>
    <w:rsid w:val="00BA488E"/>
    <w:rsid w:val="00D6108B"/>
    <w:rsid w:val="00E01FB9"/>
    <w:rsid w:val="00ED4F6F"/>
    <w:rsid w:val="00F6254C"/>
    <w:rsid w:val="00FC561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172"/>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54E8D"/>
    <w:rPr>
      <w:rFonts w:ascii="Tahoma" w:hAnsi="Tahoma" w:cs="Tahoma"/>
      <w:sz w:val="16"/>
      <w:szCs w:val="16"/>
    </w:rPr>
  </w:style>
  <w:style w:type="character" w:customStyle="1" w:styleId="BallongtextChar">
    <w:name w:val="Ballongtext Char"/>
    <w:basedOn w:val="Standardstycketeckensnitt"/>
    <w:link w:val="Ballongtext"/>
    <w:uiPriority w:val="99"/>
    <w:semiHidden/>
    <w:rsid w:val="00254E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5935182">
      <w:bodyDiv w:val="1"/>
      <w:marLeft w:val="0"/>
      <w:marRight w:val="0"/>
      <w:marTop w:val="0"/>
      <w:marBottom w:val="0"/>
      <w:divBdr>
        <w:top w:val="none" w:sz="0" w:space="0" w:color="auto"/>
        <w:left w:val="none" w:sz="0" w:space="0" w:color="auto"/>
        <w:bottom w:val="none" w:sz="0" w:space="0" w:color="auto"/>
        <w:right w:val="none" w:sz="0" w:space="0" w:color="auto"/>
      </w:divBdr>
    </w:div>
    <w:div w:id="185330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48277.74A2EA6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A774-C3AB-4565-876E-12EC031C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2511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Kontoret</dc:creator>
  <cp:lastModifiedBy>Kontoret</cp:lastModifiedBy>
  <cp:revision>2</cp:revision>
  <cp:lastPrinted>2018-11-23T10:17:00Z</cp:lastPrinted>
  <dcterms:created xsi:type="dcterms:W3CDTF">2018-12-19T09:01:00Z</dcterms:created>
  <dcterms:modified xsi:type="dcterms:W3CDTF">2018-12-19T09:01:00Z</dcterms:modified>
</cp:coreProperties>
</file>